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E6D6" w14:textId="6B10DEC9" w:rsidR="00E428F3" w:rsidRPr="00E428F3" w:rsidRDefault="00E428F3" w:rsidP="00E428F3">
      <w:pPr>
        <w:spacing w:after="60"/>
        <w:rPr>
          <w:rFonts w:ascii="Calibri" w:hAnsi="Calibri" w:cs="Arial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428F3">
        <w:rPr>
          <w:rFonts w:ascii="Calibri" w:hAnsi="Calibri" w:cs="Arial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VARIANTA </w:t>
      </w:r>
      <w:r w:rsidR="00AA3266">
        <w:rPr>
          <w:rFonts w:ascii="Calibri" w:hAnsi="Calibri" w:cs="Arial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</w:t>
      </w:r>
    </w:p>
    <w:p w14:paraId="79F72EE0" w14:textId="70091BF1" w:rsidR="009C2D2C" w:rsidRDefault="009C2D2C" w:rsidP="009C2D2C">
      <w:pPr>
        <w:spacing w:after="60"/>
        <w:jc w:val="center"/>
        <w:rPr>
          <w:rFonts w:ascii="Calibri" w:hAnsi="Calibri" w:cs="Arial"/>
          <w:b/>
          <w:color w:val="003582"/>
        </w:rPr>
      </w:pPr>
      <w:r>
        <w:rPr>
          <w:rFonts w:ascii="Calibri" w:hAnsi="Calibri" w:cs="Arial"/>
          <w:b/>
          <w:color w:val="003582"/>
        </w:rPr>
        <w:t>MĚSTO Modřice</w:t>
      </w:r>
    </w:p>
    <w:p w14:paraId="1ACE3705" w14:textId="77777777" w:rsidR="009C2D2C" w:rsidRDefault="009C2D2C" w:rsidP="009C2D2C">
      <w:pPr>
        <w:overflowPunct w:val="0"/>
        <w:autoSpaceDE w:val="0"/>
        <w:spacing w:after="60"/>
        <w:jc w:val="center"/>
        <w:rPr>
          <w:rFonts w:ascii="Calibri" w:hAnsi="Calibri" w:cs="Arial"/>
          <w:b/>
          <w:color w:val="003582"/>
        </w:rPr>
      </w:pPr>
      <w:r>
        <w:rPr>
          <w:rFonts w:ascii="Calibri" w:hAnsi="Calibri" w:cs="Arial"/>
          <w:b/>
          <w:color w:val="003582"/>
        </w:rPr>
        <w:t>Zastupitelstvo města Modřice</w:t>
      </w:r>
    </w:p>
    <w:p w14:paraId="7110D139" w14:textId="77777777" w:rsidR="001116C8" w:rsidRDefault="001116C8" w:rsidP="009C2D2C">
      <w:pPr>
        <w:spacing w:after="0"/>
        <w:jc w:val="center"/>
        <w:rPr>
          <w:color w:val="1F3864" w:themeColor="accent1" w:themeShade="80"/>
        </w:rPr>
      </w:pPr>
    </w:p>
    <w:p w14:paraId="76C7D89C" w14:textId="4AA25AFD" w:rsidR="009C2D2C" w:rsidRPr="001116C8" w:rsidRDefault="001116C8" w:rsidP="009C2D2C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1116C8">
        <w:rPr>
          <w:b/>
          <w:bCs/>
          <w:color w:val="1F3864" w:themeColor="accent1" w:themeShade="80"/>
        </w:rPr>
        <w:t>NÁVRH OPATŘENÍ OBECNÉ POVAHY A VÝZVA K UPLATNĚNÍ PŘIPOMÍNEK NEBO NÁMITEK</w:t>
      </w:r>
    </w:p>
    <w:p w14:paraId="6BCDBE1F" w14:textId="77777777" w:rsidR="009C2D2C" w:rsidRDefault="009C2D2C" w:rsidP="009C2D2C">
      <w:pPr>
        <w:jc w:val="center"/>
        <w:rPr>
          <w:b/>
          <w:bCs/>
        </w:rPr>
      </w:pPr>
    </w:p>
    <w:p w14:paraId="45E00DA2" w14:textId="4A18FE3F" w:rsidR="005E3FA0" w:rsidRDefault="003B6523" w:rsidP="005E3FA0">
      <w:pPr>
        <w:jc w:val="both"/>
      </w:pPr>
      <w:r>
        <w:t xml:space="preserve">Zastupitelstvo </w:t>
      </w:r>
      <w:r w:rsidR="009C2D2C">
        <w:t>města Modřice</w:t>
      </w:r>
      <w:r>
        <w:t xml:space="preserve"> jako příslušný orgán podle</w:t>
      </w:r>
      <w:r w:rsidR="009C2D2C">
        <w:t xml:space="preserve"> </w:t>
      </w:r>
      <w:proofErr w:type="spellStart"/>
      <w:r>
        <w:t>ust</w:t>
      </w:r>
      <w:proofErr w:type="spellEnd"/>
      <w:r w:rsidR="009C2D2C">
        <w:t>.</w:t>
      </w:r>
      <w:r>
        <w:t xml:space="preserve"> § 12 odst. 1 písm. b) zákona č. 338/1992 Sb., o dani z</w:t>
      </w:r>
      <w:r w:rsidR="009C2D2C">
        <w:t> </w:t>
      </w:r>
      <w:r>
        <w:t>nemovitých</w:t>
      </w:r>
      <w:r w:rsidR="009C2D2C">
        <w:t xml:space="preserve"> </w:t>
      </w:r>
      <w:r>
        <w:t>věcí, ve znění pozdějších předpisů,</w:t>
      </w:r>
      <w:r w:rsidR="005E3FA0" w:rsidRPr="005E3FA0">
        <w:t xml:space="preserve"> </w:t>
      </w:r>
      <w:r w:rsidR="005E3FA0">
        <w:t>(dále také „zákon o dani“), postupem dle</w:t>
      </w:r>
      <w:r w:rsidR="009C2D2C">
        <w:t> </w:t>
      </w:r>
      <w:proofErr w:type="spellStart"/>
      <w:r>
        <w:t>ust</w:t>
      </w:r>
      <w:proofErr w:type="spellEnd"/>
      <w:r w:rsidR="009C2D2C">
        <w:t xml:space="preserve">. </w:t>
      </w:r>
      <w:r>
        <w:t>§ 171 a následujících zákona č. 500/2004 Sb., správní řád, ve znění</w:t>
      </w:r>
      <w:r w:rsidR="009C2D2C">
        <w:t xml:space="preserve"> </w:t>
      </w:r>
      <w:r>
        <w:t>pozdějších předpisů,</w:t>
      </w:r>
      <w:r w:rsidR="005E3FA0" w:rsidRPr="005E3FA0">
        <w:t xml:space="preserve"> </w:t>
      </w:r>
      <w:r w:rsidR="005E3FA0">
        <w:t>(dále jen „správní řád“),</w:t>
      </w:r>
      <w:r w:rsidR="005E3FA0" w:rsidRPr="005E3FA0">
        <w:t xml:space="preserve"> </w:t>
      </w:r>
      <w:r w:rsidR="005E3FA0">
        <w:t xml:space="preserve">a v souladu se zákonem č. 128/2000 Sb., o obcích (obecní zřízení), v platném znění, se na svém zasedání dne </w:t>
      </w:r>
      <w:r w:rsidR="007B3E96">
        <w:t>7.</w:t>
      </w:r>
      <w:r w:rsidR="0085025B">
        <w:t>4</w:t>
      </w:r>
      <w:r w:rsidR="007B3E96">
        <w:t>.</w:t>
      </w:r>
      <w:r w:rsidR="005E3FA0">
        <w:t>2025 usnesením č. …………………. usneslo vydat tento</w:t>
      </w:r>
    </w:p>
    <w:p w14:paraId="2735AD84" w14:textId="77777777" w:rsidR="005E3FA0" w:rsidRPr="00FB4F92" w:rsidRDefault="005E3FA0" w:rsidP="005E3FA0">
      <w:pPr>
        <w:jc w:val="center"/>
        <w:rPr>
          <w:b/>
          <w:bCs/>
        </w:rPr>
      </w:pPr>
      <w:r w:rsidRPr="00FB4F92">
        <w:rPr>
          <w:b/>
          <w:bCs/>
        </w:rPr>
        <w:t xml:space="preserve">n á v r h </w:t>
      </w:r>
    </w:p>
    <w:p w14:paraId="35F36B70" w14:textId="6D02079F" w:rsidR="005E3FA0" w:rsidRPr="00FB4F92" w:rsidRDefault="003B6523" w:rsidP="005E3FA0">
      <w:pPr>
        <w:jc w:val="center"/>
        <w:rPr>
          <w:b/>
          <w:bCs/>
        </w:rPr>
      </w:pPr>
      <w:r w:rsidRPr="00FB4F92">
        <w:rPr>
          <w:b/>
          <w:bCs/>
        </w:rPr>
        <w:t>opatření obecné povahy</w:t>
      </w:r>
      <w:r w:rsidR="001116C8">
        <w:rPr>
          <w:b/>
          <w:bCs/>
        </w:rPr>
        <w:t>:</w:t>
      </w:r>
    </w:p>
    <w:p w14:paraId="1A0BFE82" w14:textId="368A9449" w:rsidR="001116C8" w:rsidRDefault="001116C8" w:rsidP="001116C8">
      <w:pPr>
        <w:jc w:val="both"/>
      </w:pPr>
      <w:r>
        <w:t xml:space="preserve">Zastupitelstvo města Modřice jako příslušný správní orgán podle ustanovení § 12 odst. 1 písm. b) zákona č. 338/1992 Sb., o dani z nemovitých věcí, ve znění pozdějších předpisů, a </w:t>
      </w:r>
      <w:proofErr w:type="gramStart"/>
      <w:r>
        <w:t>ve  spojení</w:t>
      </w:r>
      <w:proofErr w:type="gramEnd"/>
      <w:r>
        <w:t xml:space="preserve"> s  ustanovením §  171  a  následujících zákona č. 500/2004 Sb., správní řád, ve znění pozdějších předpisů, </w:t>
      </w:r>
    </w:p>
    <w:p w14:paraId="0C0775CA" w14:textId="1C22D893" w:rsidR="001116C8" w:rsidRDefault="001116C8" w:rsidP="001116C8">
      <w:pPr>
        <w:jc w:val="center"/>
      </w:pPr>
      <w:r>
        <w:t>V Y D Á V Á</w:t>
      </w:r>
    </w:p>
    <w:p w14:paraId="128A36BD" w14:textId="4F7188CE" w:rsidR="001116C8" w:rsidRDefault="001116C8" w:rsidP="001116C8">
      <w:pPr>
        <w:jc w:val="both"/>
      </w:pPr>
      <w:r>
        <w:t>opatření obecné povahy, kterým se stanovuje místní koeficient pro vymezené nemovité věci v </w:t>
      </w:r>
      <w:proofErr w:type="spellStart"/>
      <w:r>
        <w:t>k.ú</w:t>
      </w:r>
      <w:proofErr w:type="spellEnd"/>
      <w:r>
        <w:t xml:space="preserve">. Modřice, </w:t>
      </w:r>
      <w:r w:rsidR="00997D30">
        <w:t xml:space="preserve">a to pro pozemky, zdanitelné stavby a zdanitelné jednotky </w:t>
      </w:r>
      <w:r>
        <w:t>uvedené v přílo</w:t>
      </w:r>
      <w:r w:rsidR="00AA3266">
        <w:t>ze</w:t>
      </w:r>
      <w:r>
        <w:t xml:space="preserve"> č. 1 k tomuto opatření obecné povahy, ve výši </w:t>
      </w:r>
      <w:r w:rsidR="00875F13" w:rsidRPr="00D6259E">
        <w:rPr>
          <w:b/>
          <w:bCs/>
        </w:rPr>
        <w:t>4,5</w:t>
      </w:r>
      <w:r w:rsidRPr="00D6259E">
        <w:rPr>
          <w:b/>
          <w:bCs/>
        </w:rPr>
        <w:t>.</w:t>
      </w:r>
    </w:p>
    <w:p w14:paraId="01CE455F" w14:textId="77777777" w:rsidR="004E192D" w:rsidRDefault="00301106" w:rsidP="001116C8">
      <w:pPr>
        <w:jc w:val="both"/>
      </w:pPr>
      <w:r>
        <w:t>Tento místní koeficient se vztahuje na všechny vymezené nemovité věci s výjimkou pozemků zařazených do skupiny vybraných zemědělských pozemků, trvalých travních porostů nebo nevyužitelných ostatních ploch.</w:t>
      </w:r>
    </w:p>
    <w:p w14:paraId="3C860429" w14:textId="1C6C0119" w:rsidR="009C2D2C" w:rsidRDefault="00FA2FBB" w:rsidP="001116C8">
      <w:pPr>
        <w:jc w:val="both"/>
      </w:pPr>
      <w:r>
        <w:t xml:space="preserve">Příloha č. 1 tvoří </w:t>
      </w:r>
      <w:r w:rsidR="00301106">
        <w:t xml:space="preserve">nedílnou součást tohoto opatření obecné povahy. </w:t>
      </w:r>
    </w:p>
    <w:p w14:paraId="5113D087" w14:textId="77777777" w:rsidR="00301106" w:rsidRDefault="00301106" w:rsidP="003B6523"/>
    <w:p w14:paraId="799F7A5B" w14:textId="4B8EB36C" w:rsidR="003B6523" w:rsidRPr="00617A3C" w:rsidRDefault="003B6523" w:rsidP="009C2D2C">
      <w:pPr>
        <w:jc w:val="center"/>
        <w:rPr>
          <w:b/>
          <w:bCs/>
        </w:rPr>
      </w:pPr>
      <w:r w:rsidRPr="00617A3C">
        <w:rPr>
          <w:b/>
          <w:bCs/>
        </w:rPr>
        <w:t>Odůvodnění</w:t>
      </w:r>
    </w:p>
    <w:p w14:paraId="33F11D04" w14:textId="3B854D6C" w:rsidR="000F4116" w:rsidRPr="00D05C9A" w:rsidRDefault="000F4116" w:rsidP="000F4116">
      <w:pPr>
        <w:jc w:val="both"/>
        <w:rPr>
          <w:rFonts w:cstheme="minorHAnsi"/>
          <w:lang w:bidi="cs-CZ"/>
        </w:rPr>
      </w:pPr>
      <w:r w:rsidRPr="00D05C9A">
        <w:rPr>
          <w:rFonts w:cstheme="minorHAnsi"/>
          <w:lang w:bidi="cs-CZ"/>
        </w:rPr>
        <w:t>Město Modřice je veřejnoprávní korporací ve smyslu § 2 odst. 1 zákona č. 128/2000 Sb., o obcích (obecní zřízení), ve znění pozdějších předpisů, jejímž účelem je péče o všestranný rozvoj svého území a o potřeby svých občanů, jakož i ochrana veřejného zájmu.</w:t>
      </w:r>
    </w:p>
    <w:p w14:paraId="0260711F" w14:textId="25AE5428" w:rsidR="00A473DB" w:rsidRDefault="000F4116" w:rsidP="001862E4">
      <w:pPr>
        <w:spacing w:after="200" w:line="276" w:lineRule="auto"/>
        <w:jc w:val="both"/>
      </w:pPr>
      <w:r>
        <w:t xml:space="preserve">Zákon o dani z nemovitých věcí ve znění účinném od 1. 1. 2025 umožňuje obcím prostřednictvím obecně závazných vyhlášek a opatření obecné povahy </w:t>
      </w:r>
      <w:r w:rsidR="00981A66">
        <w:t xml:space="preserve">ovlivňovat </w:t>
      </w:r>
      <w:r>
        <w:t>míru daňové zátěže poplatníků této daně</w:t>
      </w:r>
      <w:r w:rsidR="00D05C9A">
        <w:t xml:space="preserve"> a tím alespoň částečně korigovat případné negativní dopady spojené s</w:t>
      </w:r>
      <w:r w:rsidR="00617A3C">
        <w:t xml:space="preserve"> určitými způsoby </w:t>
      </w:r>
      <w:r w:rsidR="00D05C9A">
        <w:t>využívání nemovitostí.</w:t>
      </w:r>
      <w:r>
        <w:t xml:space="preserve"> Lze tak činit na základě příslušných zákonných zmocnění zavedením samostatných korekčních prvků daně, které spočívají ve stanovování či úpravě koeficientů</w:t>
      </w:r>
      <w:r w:rsidR="00D05C9A">
        <w:t>, jež dotvářejí finální daňovou zátěž</w:t>
      </w:r>
      <w:r>
        <w:t>. Dle dosavadní právní úpravy bylo možné koeficienty v rámci daně z nemovitých věcí stanovovat buďto pro celé území obce, nebo pro jednotlivou část obce</w:t>
      </w:r>
      <w:r w:rsidR="00D642DC">
        <w:t>.</w:t>
      </w:r>
      <w:r>
        <w:t xml:space="preserve"> Novela zákona o dani rozšířila </w:t>
      </w:r>
      <w:r w:rsidR="00B6230C">
        <w:t xml:space="preserve">s účinností od 1.1.2025 </w:t>
      </w:r>
      <w:r>
        <w:t xml:space="preserve">pravomoc obcí stanovit místní koeficient i pro jednotlivé druhy nemovitých věcí </w:t>
      </w:r>
      <w:r w:rsidR="00D642DC">
        <w:t>nacházejících se na území obce</w:t>
      </w:r>
      <w:r w:rsidR="00617A3C">
        <w:t xml:space="preserve"> či na</w:t>
      </w:r>
      <w:r w:rsidR="00617A3C" w:rsidRPr="00617A3C">
        <w:t xml:space="preserve"> </w:t>
      </w:r>
      <w:r w:rsidR="00617A3C">
        <w:t xml:space="preserve">katastrem definované jeho části; </w:t>
      </w:r>
      <w:r w:rsidR="00097FC7">
        <w:t xml:space="preserve">pouze </w:t>
      </w:r>
      <w:r w:rsidR="00617A3C">
        <w:t xml:space="preserve">lokálně takto zatížit </w:t>
      </w:r>
      <w:r w:rsidR="00617A3C">
        <w:lastRenderedPageBreak/>
        <w:t xml:space="preserve">nemovitosti již </w:t>
      </w:r>
      <w:r w:rsidR="00B6230C">
        <w:t xml:space="preserve">naopak </w:t>
      </w:r>
      <w:r w:rsidR="00617A3C">
        <w:t>nelze</w:t>
      </w:r>
      <w:r w:rsidR="00D642DC">
        <w:t>.</w:t>
      </w:r>
      <w:r>
        <w:t xml:space="preserve"> </w:t>
      </w:r>
      <w:r w:rsidR="00D05C9A">
        <w:t xml:space="preserve">Vedle toho </w:t>
      </w:r>
      <w:r>
        <w:t xml:space="preserve">je </w:t>
      </w:r>
      <w:r w:rsidR="00097FC7">
        <w:t xml:space="preserve">však </w:t>
      </w:r>
      <w:r>
        <w:t>nově zavedena možnost stanovit místní koeficient pro libovolný, nediskriminačním a odůvodněným způsobem stanovený výčet nemovitých věcí opatřením obecné povahy. Z důvodové zprávy k návrhu této novely vyplývá, že „důvodem zavedení tohoto nástroje pro účely stanovení místního koeficientu je umožnit obcím cíleněji reagovat na specifika svého území, která nelze zohlednit v rámci obecně závazných vyhlášek z toho důvodu, že by nebyl naplněn požadavek jejich obecnosti.</w:t>
      </w:r>
      <w:r w:rsidR="00D642DC">
        <w:t xml:space="preserve">“ </w:t>
      </w:r>
      <w:r w:rsidR="00981A66">
        <w:t>Zastupitelstvo města Modřice</w:t>
      </w:r>
      <w:r w:rsidR="00D642DC">
        <w:t xml:space="preserve"> již dříve</w:t>
      </w:r>
      <w:r w:rsidR="00981A66">
        <w:t xml:space="preserve"> využ</w:t>
      </w:r>
      <w:r w:rsidR="00D642DC">
        <w:t xml:space="preserve">ilo možnosti </w:t>
      </w:r>
      <w:r w:rsidR="00390C96">
        <w:t xml:space="preserve">stanovit místní koeficient </w:t>
      </w:r>
      <w:r w:rsidR="00D642DC">
        <w:t>obecně závaznou vyhlášk</w:t>
      </w:r>
      <w:r w:rsidR="00390C96">
        <w:t>o</w:t>
      </w:r>
      <w:r w:rsidR="00D642DC">
        <w:t>u pro celé území</w:t>
      </w:r>
      <w:r w:rsidR="00390C96">
        <w:t xml:space="preserve"> města</w:t>
      </w:r>
      <w:r w:rsidR="00D05C9A">
        <w:t xml:space="preserve"> i pro jednu lokalitu dle dříve platné právní úpravy</w:t>
      </w:r>
      <w:r w:rsidR="00D642DC">
        <w:t xml:space="preserve">. Nyní využívá </w:t>
      </w:r>
      <w:r w:rsidR="00981A66">
        <w:t xml:space="preserve">možnosti uvedené v zákonném zmocnění § 12 odst. 1 písm. b) zákona o dani a stanovuje </w:t>
      </w:r>
      <w:r w:rsidR="002A340D">
        <w:t xml:space="preserve">snížený </w:t>
      </w:r>
      <w:r w:rsidR="00981A66">
        <w:t xml:space="preserve">místní koeficient ve výši </w:t>
      </w:r>
      <w:r w:rsidR="008F3888" w:rsidRPr="00D6259E">
        <w:t>4,5</w:t>
      </w:r>
      <w:r w:rsidR="00981A66">
        <w:t xml:space="preserve"> pro vymezené nemovité věci</w:t>
      </w:r>
      <w:r w:rsidR="00856030">
        <w:t>.</w:t>
      </w:r>
    </w:p>
    <w:p w14:paraId="7C8B5935" w14:textId="64BEFB55" w:rsidR="002A340D" w:rsidRDefault="002A340D" w:rsidP="002A340D">
      <w:pPr>
        <w:spacing w:after="200" w:line="276" w:lineRule="auto"/>
        <w:jc w:val="both"/>
      </w:pPr>
      <w:r>
        <w:t xml:space="preserve">Důvodem vydání tohoto opatření obecné povahy je snaha města </w:t>
      </w:r>
      <w:r w:rsidR="00856030">
        <w:t>reagovat na enormní nárůst komerčních, logistických a výrobních areálů na území města, kter</w:t>
      </w:r>
      <w:r>
        <w:t>é</w:t>
      </w:r>
      <w:r w:rsidR="00856030">
        <w:t xml:space="preserve"> neúměrně zatěžují dopravní infrastrukturu města, komplikují obslužnost města občanům a negativně se odrážejí na životním prostředí ve městě hlukem a imisemi, které svým provozem a zejména na něj navazující dopravou produkují</w:t>
      </w:r>
      <w:r>
        <w:t xml:space="preserve">. V této souvislosti si město nechalo v nedávné době zpracovat několik studií, které spojení dopravní zátěže s těmito </w:t>
      </w:r>
      <w:r w:rsidR="00902408">
        <w:t>areály</w:t>
      </w:r>
      <w:r>
        <w:t xml:space="preserve"> potvrzují.</w:t>
      </w:r>
    </w:p>
    <w:p w14:paraId="729AC9E0" w14:textId="21B16AB6" w:rsidR="00856030" w:rsidRDefault="002A340D" w:rsidP="000F4116">
      <w:pPr>
        <w:spacing w:after="200" w:line="276" w:lineRule="auto"/>
        <w:jc w:val="both"/>
      </w:pPr>
      <w:r>
        <w:t xml:space="preserve">Zastupitelstvo proto </w:t>
      </w:r>
      <w:r w:rsidR="00856030">
        <w:t xml:space="preserve">hodlá </w:t>
      </w:r>
      <w:r>
        <w:t xml:space="preserve">na celém svém území zatížit vyšším místním koeficientem zdanitelné </w:t>
      </w:r>
      <w:r w:rsidR="00856030">
        <w:t>stav</w:t>
      </w:r>
      <w:r>
        <w:t>by</w:t>
      </w:r>
      <w:r w:rsidR="00856030">
        <w:t xml:space="preserve"> využívan</w:t>
      </w:r>
      <w:r>
        <w:t>é</w:t>
      </w:r>
      <w:r w:rsidR="00856030">
        <w:t xml:space="preserve"> k podnikání v průmyslu, stavebnictví, dopravě, energetice či ostatní zemědělské výrobě</w:t>
      </w:r>
      <w:r>
        <w:t xml:space="preserve">, zdanitelné stavby užívané k ostatním druhům podnikání, jakož i zpevněné plochy pozemků zařazené do obchodního majetku podnikatele či užívané k ostatním druhům </w:t>
      </w:r>
      <w:proofErr w:type="gramStart"/>
      <w:r>
        <w:t>podnikání,  a</w:t>
      </w:r>
      <w:proofErr w:type="gramEnd"/>
      <w:r>
        <w:t xml:space="preserve"> to </w:t>
      </w:r>
      <w:r w:rsidR="00856030">
        <w:t>obecně závaznou vyhláškou. Současně však město nechce zatěžovat zvýšenou daňovou sazbou všechny komerční objekty na území celého města, neboť řada z nich tvoří nezbytnou součást občanské vybavenosti a přímo slouží občanům města při uspokojování jejich základních životních potřeb. Tyto objekty se navíc svojí rozlohou a pouhým lokálním významem na nárůstu dopravy a zhoršení životního prostředí ve městě významně nepodílejí</w:t>
      </w:r>
      <w:r>
        <w:t>.</w:t>
      </w:r>
    </w:p>
    <w:p w14:paraId="23CD159E" w14:textId="1CE91F59" w:rsidR="00856030" w:rsidRDefault="00981A66" w:rsidP="000F4116">
      <w:pPr>
        <w:spacing w:after="200" w:line="276" w:lineRule="auto"/>
        <w:jc w:val="both"/>
      </w:pPr>
      <w:r>
        <w:t xml:space="preserve">Zastupitelstvo města Modřice využívá tento regulační nástroj s cílem reagovat na specifika jeho </w:t>
      </w:r>
      <w:r w:rsidR="00CD02F3">
        <w:t xml:space="preserve">území </w:t>
      </w:r>
      <w:r>
        <w:t xml:space="preserve">tam, kde není možno přistoupit k regulaci prostřednictvím obecně závazné vyhlášky dle § 12 odst. 1 písm. a) zákona o dani, která </w:t>
      </w:r>
      <w:r w:rsidR="00475547">
        <w:t>ne</w:t>
      </w:r>
      <w:r>
        <w:t xml:space="preserve">může </w:t>
      </w:r>
      <w:r w:rsidR="00390C96">
        <w:t>stanovit</w:t>
      </w:r>
      <w:r>
        <w:t xml:space="preserve"> místní koeficient jen </w:t>
      </w:r>
      <w:r w:rsidR="00390C96">
        <w:t>pro</w:t>
      </w:r>
      <w:r w:rsidR="00475547">
        <w:t xml:space="preserve"> určitou </w:t>
      </w:r>
      <w:r w:rsidR="00902408">
        <w:t xml:space="preserve">nemovitost či </w:t>
      </w:r>
      <w:r w:rsidR="00475547">
        <w:t>lokalitu</w:t>
      </w:r>
      <w:r>
        <w:t xml:space="preserve">. Předmětem </w:t>
      </w:r>
      <w:r w:rsidR="00856030">
        <w:t>snížení</w:t>
      </w:r>
      <w:r>
        <w:t xml:space="preserve"> daňové zátěže na základě tohoto opatření jsou vymezené pozemky</w:t>
      </w:r>
      <w:r w:rsidR="00902408">
        <w:t>,</w:t>
      </w:r>
      <w:r>
        <w:t xml:space="preserve"> stavby</w:t>
      </w:r>
      <w:r w:rsidR="00902408">
        <w:t xml:space="preserve"> či jednotky </w:t>
      </w:r>
      <w:r w:rsidR="002A340D">
        <w:t>lokálního významu</w:t>
      </w:r>
      <w:r>
        <w:t xml:space="preserve">, které </w:t>
      </w:r>
      <w:r w:rsidR="00856030">
        <w:t>tvoří základní občanskou vybavenost města</w:t>
      </w:r>
      <w:r w:rsidR="002A340D">
        <w:t>.</w:t>
      </w:r>
    </w:p>
    <w:p w14:paraId="6F94E424" w14:textId="5F6D2DC3" w:rsidR="00902408" w:rsidRDefault="00B6230C" w:rsidP="000F4116">
      <w:pPr>
        <w:spacing w:after="200" w:line="276" w:lineRule="auto"/>
        <w:jc w:val="both"/>
      </w:pPr>
      <w:r>
        <w:t>Navržená úprava</w:t>
      </w:r>
      <w:r w:rsidR="000D3E34">
        <w:t xml:space="preserve"> tak zohledňuje nerovné zatížení společného prostoru a sdílené infrastruktury, kdy vyšší daní </w:t>
      </w:r>
      <w:r w:rsidR="00902408">
        <w:t>budou do budoucna</w:t>
      </w:r>
      <w:r w:rsidR="000D3E34">
        <w:t xml:space="preserve"> zatíženy </w:t>
      </w:r>
      <w:r w:rsidR="008741D0">
        <w:t xml:space="preserve">pozemky a zdanitelné stavby na nich stojící, jež </w:t>
      </w:r>
      <w:r w:rsidR="00902408">
        <w:t xml:space="preserve">svým rozsahem a nadmístním významem </w:t>
      </w:r>
      <w:r w:rsidR="008741D0">
        <w:t>vyšší mírou přispívají</w:t>
      </w:r>
      <w:r w:rsidR="00902408">
        <w:t xml:space="preserve"> k opotřebení dopravní infrastruktury,</w:t>
      </w:r>
      <w:r w:rsidR="008741D0">
        <w:t xml:space="preserve"> ke zhoršené dopravní dostupnosti města a zvýšené ekologické a v konečném důsledku i fiskální zátěži. </w:t>
      </w:r>
    </w:p>
    <w:p w14:paraId="1267ED7C" w14:textId="28982374" w:rsidR="00B6230C" w:rsidRDefault="008741D0" w:rsidP="000F4116">
      <w:pPr>
        <w:spacing w:after="200" w:line="276" w:lineRule="auto"/>
        <w:jc w:val="both"/>
      </w:pPr>
      <w:r>
        <w:t>Navržená úprava</w:t>
      </w:r>
      <w:r w:rsidR="00B6230C">
        <w:t xml:space="preserve"> je zcela v souladu se záměrem zákonodárce o zavedení tohoto druhu místního koeficientu, plynoucím z důvodové zprávy k novele zákona o dani</w:t>
      </w:r>
      <w:r w:rsidR="001310FA">
        <w:t>.</w:t>
      </w:r>
    </w:p>
    <w:p w14:paraId="37C33526" w14:textId="5E680F4B" w:rsidR="002A340D" w:rsidRDefault="002A340D" w:rsidP="002A340D">
      <w:pPr>
        <w:spacing w:after="200" w:line="276" w:lineRule="auto"/>
        <w:jc w:val="both"/>
      </w:pPr>
      <w:r>
        <w:t xml:space="preserve">Nemovité věci (pozemky a zdanitelné stavby na nich stojící), pro něž bude s účinností od následujícího zdaňovacího období pro účely výpočtu daně z nemovitých věcí zákonem uplatňován místní koeficient </w:t>
      </w:r>
      <w:r w:rsidR="00AA73CD" w:rsidRPr="00D6259E">
        <w:t>4,5</w:t>
      </w:r>
      <w:r>
        <w:t xml:space="preserve"> jsou v případě pozemku vymezeny v souladu s § 12e odst. 1 písm. a) zákona o dani parcelním číslem. V případě zdanitelných staveb jsou tyto zdanitelné stavby vymezeny v souladu s § 12e odst. 3 zákona o dani parcelním číslem pozemku, na němž se nacházejí, popřípadě číslem popisným či číslem jednotky.  V katastrálním území Modřice jsou všechny pozemky vedeny jednou číselnou řadou. Pro úplnost je </w:t>
      </w:r>
      <w:r>
        <w:lastRenderedPageBreak/>
        <w:t>třeba poznamenat, že v souladu s </w:t>
      </w:r>
      <w:proofErr w:type="spellStart"/>
      <w:r>
        <w:t>ust</w:t>
      </w:r>
      <w:proofErr w:type="spellEnd"/>
      <w:r>
        <w:t xml:space="preserve">. § 12ab odst. 6 zákona o dani se tento místní koeficient nevztahuje na pozemky zařazené do skupiny vybraných zemědělských pozemků, trvalých travních porostů nebo nevyužitelných ostatních ploch. </w:t>
      </w:r>
    </w:p>
    <w:p w14:paraId="4E6AF482" w14:textId="322B0E5F" w:rsidR="000F4116" w:rsidRDefault="00981A66" w:rsidP="000F4116">
      <w:pPr>
        <w:spacing w:after="200" w:line="276" w:lineRule="auto"/>
        <w:jc w:val="both"/>
      </w:pPr>
      <w:r>
        <w:t>Samotný procesní postup vydání tohoto opatření obecné povahy pak stanoví obecná právní úprava obsažená v § 171 a násl. správního řádu. Právní úprava uvedená v § 172 a násl. správního řádu předpokládá v první fázi ze strany zastupitelstva schválení návrhu opatření, jeho následné zveřejnění (tj. vyvěšení na úřední desce města v souladu s § 25 správního řádu) a stanovení lhůty k podání případných připomínek a námitek dotčených osob (v délce 30 dnů od zveřejnění opatření). Tyto musí být vypořádány a následně zastupitelstvo vydá kompletní opatření obecné povahy ve smyslu § 12 odst. 1 písm. b) zákona o dani.</w:t>
      </w:r>
    </w:p>
    <w:p w14:paraId="5DEA5607" w14:textId="77777777" w:rsidR="00B6230C" w:rsidRDefault="00B6230C" w:rsidP="00B6230C">
      <w:r>
        <w:t xml:space="preserve">Nedílnou součástí návrhu opatření obecné povahy je příloha – seznam vymezených nemovitých věcí, kterým se tímto návrhem opatření obecné povahy stanoví místní koeficient. </w:t>
      </w:r>
    </w:p>
    <w:p w14:paraId="5C9A5159" w14:textId="77777777" w:rsidR="000F4116" w:rsidRDefault="000F4116" w:rsidP="009C2D2C">
      <w:pPr>
        <w:jc w:val="center"/>
      </w:pPr>
    </w:p>
    <w:p w14:paraId="244FB583" w14:textId="77777777" w:rsidR="003B6523" w:rsidRPr="00617A3C" w:rsidRDefault="003B6523" w:rsidP="009C2D2C">
      <w:pPr>
        <w:jc w:val="center"/>
        <w:rPr>
          <w:b/>
          <w:bCs/>
        </w:rPr>
      </w:pPr>
      <w:r w:rsidRPr="00617A3C">
        <w:rPr>
          <w:b/>
          <w:bCs/>
        </w:rPr>
        <w:t>Poučení</w:t>
      </w:r>
    </w:p>
    <w:p w14:paraId="62284D29" w14:textId="0C8E6CFD" w:rsidR="00356747" w:rsidRDefault="00356747" w:rsidP="00EF1EBD">
      <w:pPr>
        <w:jc w:val="both"/>
      </w:pPr>
      <w:r>
        <w:t xml:space="preserve">Proti opatření obecné povahy nelze podle § 173 odst. 2 správního řádu podat opravný prostředek. Do opatření obecné povahy a jeho odůvodnění může podle § 173 odst. 1 správního řádu každý nahlédnout </w:t>
      </w:r>
      <w:r w:rsidR="00A473DB">
        <w:t>u Městského</w:t>
      </w:r>
      <w:r>
        <w:t xml:space="preserve"> úřadu Modřice.</w:t>
      </w:r>
    </w:p>
    <w:p w14:paraId="49EAE365" w14:textId="77777777" w:rsidR="008F6898" w:rsidRDefault="008F6898" w:rsidP="009454F3">
      <w:pPr>
        <w:jc w:val="center"/>
        <w:rPr>
          <w:b/>
          <w:bCs/>
        </w:rPr>
      </w:pPr>
    </w:p>
    <w:p w14:paraId="7BC22515" w14:textId="675F3115" w:rsidR="00356747" w:rsidRDefault="00356747" w:rsidP="009454F3">
      <w:pPr>
        <w:jc w:val="center"/>
      </w:pPr>
      <w:r w:rsidRPr="009454F3">
        <w:rPr>
          <w:b/>
          <w:bCs/>
        </w:rPr>
        <w:t>Účinnost</w:t>
      </w:r>
    </w:p>
    <w:p w14:paraId="633127D6" w14:textId="749E6629" w:rsidR="00356747" w:rsidRDefault="00356747" w:rsidP="00EF1EBD">
      <w:pPr>
        <w:jc w:val="both"/>
      </w:pPr>
      <w:r>
        <w:t xml:space="preserve">Toto opatření obecné povahy nabývá účinnosti v souladu s § 173 odst. 1 správního řádu patnáctým dnem po dni vyvěšení veřejné vyhlášky. </w:t>
      </w:r>
    </w:p>
    <w:p w14:paraId="6515A80B" w14:textId="77777777" w:rsidR="000E5B2F" w:rsidRDefault="000E5B2F" w:rsidP="000E5B2F"/>
    <w:p w14:paraId="72AE1122" w14:textId="7C51B18F" w:rsidR="000E5B2F" w:rsidRPr="00B26660" w:rsidRDefault="000E5B2F" w:rsidP="000E5B2F">
      <w:pPr>
        <w:rPr>
          <w:b/>
          <w:bCs/>
        </w:rPr>
      </w:pPr>
      <w:proofErr w:type="gramStart"/>
      <w:r>
        <w:t>Přílohy  -</w:t>
      </w:r>
      <w:proofErr w:type="gramEnd"/>
      <w:r>
        <w:t xml:space="preserve"> </w:t>
      </w:r>
      <w:r w:rsidRPr="00B26660">
        <w:rPr>
          <w:b/>
          <w:bCs/>
        </w:rPr>
        <w:t>Seznam vymezených nemovitých věcí v </w:t>
      </w:r>
      <w:proofErr w:type="spellStart"/>
      <w:r w:rsidRPr="00B26660">
        <w:rPr>
          <w:b/>
          <w:bCs/>
        </w:rPr>
        <w:t>k.ú</w:t>
      </w:r>
      <w:proofErr w:type="spellEnd"/>
      <w:r w:rsidRPr="00B26660">
        <w:rPr>
          <w:b/>
          <w:bCs/>
        </w:rPr>
        <w:t>. Modřice</w:t>
      </w:r>
    </w:p>
    <w:p w14:paraId="0186BF76" w14:textId="77777777" w:rsidR="009454F3" w:rsidRDefault="009454F3" w:rsidP="009454F3">
      <w:pPr>
        <w:pBdr>
          <w:bottom w:val="single" w:sz="4" w:space="1" w:color="auto"/>
        </w:pBdr>
        <w:jc w:val="both"/>
      </w:pPr>
    </w:p>
    <w:p w14:paraId="26F74D36" w14:textId="77777777" w:rsidR="009454F3" w:rsidRDefault="009454F3" w:rsidP="00EF1EBD">
      <w:pPr>
        <w:jc w:val="both"/>
      </w:pPr>
    </w:p>
    <w:p w14:paraId="7A3C186F" w14:textId="296BC87E" w:rsidR="00356747" w:rsidRDefault="00DF5C67" w:rsidP="00EF1EBD">
      <w:pPr>
        <w:jc w:val="both"/>
      </w:pPr>
      <w:r>
        <w:t xml:space="preserve">V souladu s § 172 odst. 1 správního řádu doručuje město </w:t>
      </w:r>
      <w:r w:rsidR="00EF1EBD">
        <w:t>Modřice</w:t>
      </w:r>
      <w:r>
        <w:t xml:space="preserve"> tento návrh opatření obecné povahy dotčeným osobám veřejnou vyhláškou. Doručení veřejnou vyhláškou se provádí dle § 25 správního řádu vyvěšením návrhu opatření obecné povahy na úřední desce města</w:t>
      </w:r>
      <w:r w:rsidR="00EF1EBD">
        <w:t xml:space="preserve"> Modřice</w:t>
      </w:r>
      <w:r>
        <w:t xml:space="preserve"> a jeho zveřejněním způsobem umožňujícím dálkový přístup. Návrh opatření obecné povahy bude zveřejněn nejméně po dobu 15 dnů. Patnáctým dnem po jeho zveřejnění (vyvěšení na úřední desce a zveřejnění způsobem umožňujícím dálkový přístup) bude návrh opatření obecné povahy považován za doručený. </w:t>
      </w:r>
    </w:p>
    <w:p w14:paraId="73FF666E" w14:textId="3A7A0538" w:rsidR="00356747" w:rsidRDefault="00DF5C67" w:rsidP="00EF1EBD">
      <w:pPr>
        <w:jc w:val="both"/>
      </w:pPr>
      <w:r>
        <w:t xml:space="preserve">K návrhu opatření obecné povahy může ve smyslu § 172 odst. 4 správního řádu kdokoli, jehož práva, povinnosti nebo zájmy mohou být opatřením obecné povahy přímo dotčeny, uplatnit písemné připomínky. </w:t>
      </w:r>
      <w:r w:rsidR="00356747">
        <w:t>Správní orgán je povinen se připomínkami zabývat jako podkladem pro opatření obecné povahy a vypořádat se s nimi v jeho odůvodnění</w:t>
      </w:r>
      <w:r w:rsidR="009454F3">
        <w:t>.</w:t>
      </w:r>
      <w:r w:rsidR="00356747">
        <w:t xml:space="preserve"> </w:t>
      </w:r>
      <w:r w:rsidR="009454F3">
        <w:t>Pro podávání písemných připomínek dotčených osob správní orgán stanovuje lhůtu 30 dnů ode dne zveřejnění uvedeného návrhu opatření obecné povahy.</w:t>
      </w:r>
    </w:p>
    <w:p w14:paraId="3A1B58A3" w14:textId="1A52A74C" w:rsidR="00EF1EBD" w:rsidRDefault="00DF5C67" w:rsidP="00EF1EBD">
      <w:pPr>
        <w:jc w:val="both"/>
      </w:pPr>
      <w:r>
        <w:t xml:space="preserve">Dle § 172 odst. 5 správního řádu mohou vlastníci nemovitých věcí, jejichž práva, povinnosti nebo zájmy související s výkonem vlastnického práva mohou být opatřením obecné povahy přímo dotčeny, nebo, určí-li tak správní orgán, i jiné osoby, jejichž oprávněné zájmy mohou být opatřením obecné povahy </w:t>
      </w:r>
      <w:r>
        <w:lastRenderedPageBreak/>
        <w:t xml:space="preserve">přímo dotčeny, podat proti návrhu opatření obecné povahy písemné odůvodněné námitky ke správnímu orgánu ve lhůtě 30 dnů ode dne jeho zveřejnění. Zmeškání úkonu nelze prominout. O námitkách rozhoduje </w:t>
      </w:r>
      <w:r w:rsidR="00EF1EBD">
        <w:t>správní orgán, který opatření obecné povahy vydal</w:t>
      </w:r>
      <w:r>
        <w:t xml:space="preserve">. </w:t>
      </w:r>
    </w:p>
    <w:p w14:paraId="2B7ED211" w14:textId="54DA0AF1" w:rsidR="003B6523" w:rsidRDefault="00DF5C67" w:rsidP="00EF1EBD">
      <w:pPr>
        <w:jc w:val="both"/>
      </w:pPr>
      <w:r>
        <w:t xml:space="preserve">Zastupitelstvo města </w:t>
      </w:r>
      <w:r w:rsidR="00EF1EBD">
        <w:t>Modřice</w:t>
      </w:r>
      <w:r>
        <w:t xml:space="preserve"> tímto vyzývá v souladu s § 172 odst. 1 správního řádu osoby, jejichž práva, povinnosti a zájmy mohou být opatření</w:t>
      </w:r>
      <w:r w:rsidR="009454F3">
        <w:t>m</w:t>
      </w:r>
      <w:r>
        <w:t xml:space="preserve"> obecné povahy dotčeny, aby k výše uvedenému návrhu opatření obecné povahy uplatnily své písemné připomínky, a dále vlastníky nemovitých věcí, jejichž práva, povinnosti nebo zájmy související s výkonem vlastnického práva mohou být opatřením obecné povahy přímo dotčeny, a další osoby, jejichž oprávněné zájmy mohou být opatřením obecné povahy přímo dotčeny, aby podali proti návrhu opatření obecné povahy písemné odůvodněné námitky</w:t>
      </w:r>
      <w:r w:rsidR="00EF1EBD">
        <w:t>, a to podáním doručeným na adresu Městský úřad Modřice, náměstí Svobody 93, 664 42 Modřice, či do datové schránky města</w:t>
      </w:r>
      <w:r>
        <w:t xml:space="preserve">. </w:t>
      </w:r>
    </w:p>
    <w:p w14:paraId="703FC705" w14:textId="77777777" w:rsidR="00356747" w:rsidRDefault="00356747" w:rsidP="009C2D2C">
      <w:pPr>
        <w:jc w:val="center"/>
      </w:pPr>
    </w:p>
    <w:p w14:paraId="2AD82D26" w14:textId="77777777" w:rsidR="00356747" w:rsidRDefault="00356747" w:rsidP="009C2D2C">
      <w:pPr>
        <w:jc w:val="center"/>
      </w:pPr>
    </w:p>
    <w:p w14:paraId="7E50A3F3" w14:textId="77777777" w:rsidR="00356747" w:rsidRDefault="00356747" w:rsidP="009C2D2C">
      <w:pPr>
        <w:jc w:val="center"/>
      </w:pPr>
    </w:p>
    <w:p w14:paraId="585DA06A" w14:textId="7422BDD6" w:rsidR="00DD09DC" w:rsidRPr="00DD09DC" w:rsidRDefault="00DD09DC" w:rsidP="00DD09DC">
      <w:pPr>
        <w:spacing w:after="200" w:line="276" w:lineRule="auto"/>
        <w:jc w:val="both"/>
        <w:rPr>
          <w:highlight w:val="yellow"/>
        </w:rPr>
      </w:pPr>
    </w:p>
    <w:p w14:paraId="1DD6F28F" w14:textId="709D78F6" w:rsidR="00DD09DC" w:rsidRPr="00DD09DC" w:rsidRDefault="00DD09DC" w:rsidP="00DD09DC">
      <w:pPr>
        <w:spacing w:after="200" w:line="276" w:lineRule="auto"/>
        <w:jc w:val="both"/>
        <w:rPr>
          <w:highlight w:val="yellow"/>
        </w:rPr>
      </w:pPr>
    </w:p>
    <w:p w14:paraId="622A79DB" w14:textId="77777777" w:rsidR="00B26660" w:rsidRPr="00B26660" w:rsidRDefault="00B26660" w:rsidP="003B6523">
      <w:pPr>
        <w:rPr>
          <w:i/>
          <w:iCs/>
        </w:rPr>
      </w:pPr>
    </w:p>
    <w:sectPr w:rsidR="00B26660" w:rsidRPr="00B2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C6DEB"/>
    <w:multiLevelType w:val="hybridMultilevel"/>
    <w:tmpl w:val="DB9217B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3"/>
    <w:rsid w:val="000012CF"/>
    <w:rsid w:val="00097FC7"/>
    <w:rsid w:val="000A4E7C"/>
    <w:rsid w:val="000D1154"/>
    <w:rsid w:val="000D3E34"/>
    <w:rsid w:val="000E5B2F"/>
    <w:rsid w:val="000F4116"/>
    <w:rsid w:val="000F5A8E"/>
    <w:rsid w:val="00101BA1"/>
    <w:rsid w:val="001116C8"/>
    <w:rsid w:val="001310FA"/>
    <w:rsid w:val="001504CC"/>
    <w:rsid w:val="00182C41"/>
    <w:rsid w:val="001862E4"/>
    <w:rsid w:val="001A52C4"/>
    <w:rsid w:val="001D094C"/>
    <w:rsid w:val="00200560"/>
    <w:rsid w:val="00296A21"/>
    <w:rsid w:val="002A340D"/>
    <w:rsid w:val="002F4C09"/>
    <w:rsid w:val="00301106"/>
    <w:rsid w:val="003509E7"/>
    <w:rsid w:val="00356747"/>
    <w:rsid w:val="00390C96"/>
    <w:rsid w:val="003B6523"/>
    <w:rsid w:val="004620E4"/>
    <w:rsid w:val="00475547"/>
    <w:rsid w:val="0048399B"/>
    <w:rsid w:val="004E192D"/>
    <w:rsid w:val="00562FF2"/>
    <w:rsid w:val="00590485"/>
    <w:rsid w:val="00594F7A"/>
    <w:rsid w:val="005B1AC6"/>
    <w:rsid w:val="005E3FA0"/>
    <w:rsid w:val="00614079"/>
    <w:rsid w:val="00617A3C"/>
    <w:rsid w:val="006B0C6E"/>
    <w:rsid w:val="007333B1"/>
    <w:rsid w:val="007B3E96"/>
    <w:rsid w:val="0085025B"/>
    <w:rsid w:val="00856030"/>
    <w:rsid w:val="00862D96"/>
    <w:rsid w:val="008741D0"/>
    <w:rsid w:val="00875F13"/>
    <w:rsid w:val="00887F95"/>
    <w:rsid w:val="008F3888"/>
    <w:rsid w:val="008F3AAC"/>
    <w:rsid w:val="008F6898"/>
    <w:rsid w:val="00902408"/>
    <w:rsid w:val="00915E66"/>
    <w:rsid w:val="009454F3"/>
    <w:rsid w:val="00963C4A"/>
    <w:rsid w:val="00981A66"/>
    <w:rsid w:val="00997D30"/>
    <w:rsid w:val="009C2D2C"/>
    <w:rsid w:val="00A0465B"/>
    <w:rsid w:val="00A40C7B"/>
    <w:rsid w:val="00A473DB"/>
    <w:rsid w:val="00A64C58"/>
    <w:rsid w:val="00AA3266"/>
    <w:rsid w:val="00AA6F3F"/>
    <w:rsid w:val="00AA73CD"/>
    <w:rsid w:val="00AC2303"/>
    <w:rsid w:val="00AD65F2"/>
    <w:rsid w:val="00B04D02"/>
    <w:rsid w:val="00B0759C"/>
    <w:rsid w:val="00B26660"/>
    <w:rsid w:val="00B373CF"/>
    <w:rsid w:val="00B6230C"/>
    <w:rsid w:val="00BC5A46"/>
    <w:rsid w:val="00C84457"/>
    <w:rsid w:val="00CD02F3"/>
    <w:rsid w:val="00D05C9A"/>
    <w:rsid w:val="00D603A9"/>
    <w:rsid w:val="00D6259E"/>
    <w:rsid w:val="00D642DC"/>
    <w:rsid w:val="00D82F21"/>
    <w:rsid w:val="00DB1D4C"/>
    <w:rsid w:val="00DC78F4"/>
    <w:rsid w:val="00DD09DC"/>
    <w:rsid w:val="00DE3907"/>
    <w:rsid w:val="00DF5C67"/>
    <w:rsid w:val="00E428F3"/>
    <w:rsid w:val="00EB0659"/>
    <w:rsid w:val="00ED1E9F"/>
    <w:rsid w:val="00EF1EBD"/>
    <w:rsid w:val="00F11C00"/>
    <w:rsid w:val="00F218E4"/>
    <w:rsid w:val="00F55FB3"/>
    <w:rsid w:val="00F65664"/>
    <w:rsid w:val="00FA2FBB"/>
    <w:rsid w:val="00FB4F92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1603"/>
  <w15:chartTrackingRefBased/>
  <w15:docId w15:val="{18175BBE-DD8B-4B60-B1B2-3D222D58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2E4"/>
  </w:style>
  <w:style w:type="paragraph" w:styleId="Nadpis1">
    <w:name w:val="heading 1"/>
    <w:basedOn w:val="Normln"/>
    <w:next w:val="Normln"/>
    <w:link w:val="Nadpis1Char"/>
    <w:uiPriority w:val="9"/>
    <w:qFormat/>
    <w:rsid w:val="003B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6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6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6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6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6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6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6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65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65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65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65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65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65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6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6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65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65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65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65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652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C2D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C2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8680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Žaloudková Veronika</dc:creator>
  <cp:keywords/>
  <dc:description/>
  <cp:lastModifiedBy>Žaloudková Veronika</cp:lastModifiedBy>
  <cp:revision>2</cp:revision>
  <cp:lastPrinted>2025-03-17T16:16:00Z</cp:lastPrinted>
  <dcterms:created xsi:type="dcterms:W3CDTF">2025-03-28T08:38:00Z</dcterms:created>
  <dcterms:modified xsi:type="dcterms:W3CDTF">2025-03-28T08:38:00Z</dcterms:modified>
</cp:coreProperties>
</file>